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B6" w:rsidRDefault="00D07DB6" w:rsidP="00D07DB6">
      <w:pPr>
        <w:ind w:firstLine="2694"/>
        <w:jc w:val="both"/>
        <w:rPr>
          <w:rFonts w:ascii="Times New Roman Tj" w:hAnsi="Times New Roman Tj"/>
        </w:rPr>
      </w:pPr>
      <w:proofErr w:type="spellStart"/>
      <w:r w:rsidRPr="00C60B57">
        <w:rPr>
          <w:rFonts w:ascii="Times New Roman Tj" w:hAnsi="Times New Roman Tj"/>
        </w:rPr>
        <w:t>Бо</w:t>
      </w:r>
      <w:proofErr w:type="spellEnd"/>
      <w:r w:rsidRPr="00C60B57">
        <w:rPr>
          <w:rFonts w:ascii="Times New Roman Tj" w:hAnsi="Times New Roman Tj"/>
        </w:rPr>
        <w:t xml:space="preserve"> </w:t>
      </w:r>
      <w:proofErr w:type="spellStart"/>
      <w:r w:rsidRPr="00C60B57">
        <w:rPr>
          <w:rFonts w:ascii="Times New Roman Tj" w:hAnsi="Times New Roman Tj"/>
        </w:rPr>
        <w:t>фармоиши</w:t>
      </w:r>
      <w:proofErr w:type="spellEnd"/>
      <w:r w:rsidRPr="00C60B57">
        <w:rPr>
          <w:rFonts w:ascii="Times New Roman Tj" w:hAnsi="Times New Roman Tj"/>
        </w:rPr>
        <w:t xml:space="preserve"> </w:t>
      </w:r>
      <w:proofErr w:type="spellStart"/>
      <w:r w:rsidRPr="00C60B57">
        <w:rPr>
          <w:rFonts w:ascii="Times New Roman Tj" w:hAnsi="Times New Roman Tj"/>
        </w:rPr>
        <w:t>Вазири</w:t>
      </w:r>
      <w:proofErr w:type="spellEnd"/>
    </w:p>
    <w:p w:rsidR="00D07DB6" w:rsidRDefault="00D07DB6" w:rsidP="00D07DB6">
      <w:pPr>
        <w:ind w:firstLine="2694"/>
        <w:jc w:val="both"/>
        <w:rPr>
          <w:rFonts w:ascii="Times New Roman Tj" w:hAnsi="Times New Roman Tj"/>
        </w:rPr>
      </w:pPr>
      <w:r w:rsidRPr="00C60B57">
        <w:rPr>
          <w:rFonts w:ascii="Times New Roman Tj" w:hAnsi="Times New Roman Tj"/>
        </w:rPr>
        <w:t xml:space="preserve"> </w:t>
      </w:r>
      <w:proofErr w:type="spellStart"/>
      <w:r w:rsidRPr="00C60B57">
        <w:rPr>
          <w:rFonts w:ascii="Times New Roman Tj" w:hAnsi="Times New Roman Tj"/>
        </w:rPr>
        <w:t>маорифи</w:t>
      </w:r>
      <w:proofErr w:type="spellEnd"/>
      <w:r w:rsidRPr="00C60B57">
        <w:rPr>
          <w:rFonts w:ascii="Times New Roman Tj" w:hAnsi="Times New Roman Tj"/>
        </w:rPr>
        <w:t xml:space="preserve"> </w:t>
      </w:r>
      <w:proofErr w:type="spellStart"/>
      <w:r w:rsidRPr="00C60B57">
        <w:rPr>
          <w:rFonts w:ascii="Times New Roman Tj" w:hAnsi="Times New Roman Tj"/>
        </w:rPr>
        <w:t>Љумњурии</w:t>
      </w:r>
      <w:proofErr w:type="spellEnd"/>
      <w:proofErr w:type="gramStart"/>
      <w:r w:rsidRPr="00C60B57">
        <w:rPr>
          <w:rFonts w:ascii="Times New Roman Tj" w:hAnsi="Times New Roman Tj"/>
        </w:rPr>
        <w:t xml:space="preserve"> </w:t>
      </w:r>
      <w:proofErr w:type="spellStart"/>
      <w:r w:rsidRPr="00C60B57">
        <w:rPr>
          <w:rFonts w:ascii="Times New Roman Tj" w:hAnsi="Times New Roman Tj"/>
        </w:rPr>
        <w:t>Т</w:t>
      </w:r>
      <w:proofErr w:type="gramEnd"/>
      <w:r w:rsidRPr="00C60B57">
        <w:rPr>
          <w:rFonts w:ascii="Times New Roman Tj" w:hAnsi="Times New Roman Tj"/>
        </w:rPr>
        <w:t>ољикистон</w:t>
      </w:r>
      <w:proofErr w:type="spellEnd"/>
      <w:r w:rsidRPr="00C60B57">
        <w:rPr>
          <w:rFonts w:ascii="Times New Roman Tj" w:hAnsi="Times New Roman Tj"/>
        </w:rPr>
        <w:t xml:space="preserve"> </w:t>
      </w:r>
    </w:p>
    <w:p w:rsidR="00D07DB6" w:rsidRPr="00C60B57" w:rsidRDefault="00D07DB6" w:rsidP="00D07DB6">
      <w:pPr>
        <w:ind w:firstLine="2694"/>
        <w:jc w:val="both"/>
        <w:rPr>
          <w:rFonts w:ascii="Times New Roman Tj" w:hAnsi="Times New Roman Tj"/>
        </w:rPr>
      </w:pPr>
      <w:r w:rsidRPr="00C60B57">
        <w:rPr>
          <w:rFonts w:ascii="Times New Roman Tj" w:hAnsi="Times New Roman Tj"/>
        </w:rPr>
        <w:t xml:space="preserve">аз   30. 08. 2010, № 2084 </w:t>
      </w:r>
    </w:p>
    <w:p w:rsidR="00D07DB6" w:rsidRPr="00C60B57" w:rsidRDefault="00D07DB6" w:rsidP="00D07DB6">
      <w:pPr>
        <w:ind w:firstLine="2694"/>
        <w:jc w:val="both"/>
        <w:rPr>
          <w:rFonts w:ascii="Times New Roman Tj" w:hAnsi="Times New Roman Tj"/>
        </w:rPr>
      </w:pPr>
      <w:proofErr w:type="spellStart"/>
      <w:r w:rsidRPr="00C60B57">
        <w:rPr>
          <w:rFonts w:ascii="Times New Roman Tj" w:hAnsi="Times New Roman Tj"/>
        </w:rPr>
        <w:t>тасдиќ</w:t>
      </w:r>
      <w:proofErr w:type="spellEnd"/>
      <w:r w:rsidRPr="00C60B57">
        <w:rPr>
          <w:rFonts w:ascii="Times New Roman Tj" w:hAnsi="Times New Roman Tj"/>
        </w:rPr>
        <w:t xml:space="preserve"> </w:t>
      </w:r>
      <w:proofErr w:type="spellStart"/>
      <w:r w:rsidRPr="00C60B57">
        <w:rPr>
          <w:rFonts w:ascii="Times New Roman Tj" w:hAnsi="Times New Roman Tj"/>
        </w:rPr>
        <w:t>шудааст</w:t>
      </w:r>
      <w:proofErr w:type="spellEnd"/>
    </w:p>
    <w:p w:rsidR="00D07DB6" w:rsidRPr="00DA77BB" w:rsidRDefault="00D07DB6" w:rsidP="00D07DB6">
      <w:pPr>
        <w:jc w:val="both"/>
        <w:rPr>
          <w:rFonts w:ascii="Times New Roman Tj" w:hAnsi="Times New Roman Tj"/>
        </w:rPr>
      </w:pPr>
    </w:p>
    <w:p w:rsidR="00D07DB6" w:rsidRPr="00C60B57" w:rsidRDefault="00D07DB6" w:rsidP="00D07DB6">
      <w:pPr>
        <w:jc w:val="center"/>
        <w:rPr>
          <w:rFonts w:ascii="Times New Roman Tj" w:hAnsi="Times New Roman Tj"/>
          <w:b/>
        </w:rPr>
      </w:pPr>
      <w:r w:rsidRPr="00C60B57">
        <w:rPr>
          <w:rFonts w:ascii="Times New Roman Tj" w:hAnsi="Times New Roman Tj"/>
          <w:b/>
        </w:rPr>
        <w:t xml:space="preserve">ТАРТИБИ  </w:t>
      </w:r>
    </w:p>
    <w:p w:rsidR="00D07DB6" w:rsidRPr="00DA77BB" w:rsidRDefault="00D07DB6" w:rsidP="00D07DB6">
      <w:pPr>
        <w:jc w:val="center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нигоњдорї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баќайдгирї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супоридани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</w:t>
      </w:r>
      <w:proofErr w:type="spellEnd"/>
      <w:r w:rsidRPr="00DA77BB">
        <w:rPr>
          <w:rFonts w:ascii="Times New Roman Tj" w:hAnsi="Times New Roman Tj"/>
        </w:rPr>
        <w:t xml:space="preserve"> </w:t>
      </w:r>
    </w:p>
    <w:p w:rsidR="00D07DB6" w:rsidRPr="00DA77BB" w:rsidRDefault="00D07DB6" w:rsidP="00D07DB6">
      <w:pPr>
        <w:jc w:val="center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t xml:space="preserve">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</w:p>
    <w:p w:rsidR="00D07DB6" w:rsidRPr="00DA77BB" w:rsidRDefault="00D07DB6" w:rsidP="00D07DB6">
      <w:pPr>
        <w:tabs>
          <w:tab w:val="left" w:pos="851"/>
          <w:tab w:val="left" w:pos="993"/>
        </w:tabs>
        <w:ind w:firstLine="567"/>
        <w:jc w:val="center"/>
        <w:rPr>
          <w:rFonts w:ascii="Times New Roman Tj" w:hAnsi="Times New Roman Tj"/>
        </w:rPr>
      </w:pP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Тартиби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мазкур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банди 30-и </w:t>
      </w:r>
      <w:proofErr w:type="spellStart"/>
      <w:r w:rsidRPr="00DA77BB">
        <w:rPr>
          <w:rFonts w:ascii="Times New Roman Tj" w:hAnsi="Times New Roman Tj"/>
        </w:rPr>
        <w:t>Низомномаи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Вазорати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Љумњурии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</w:t>
      </w:r>
      <w:proofErr w:type="gramEnd"/>
      <w:r w:rsidRPr="00DA77BB">
        <w:rPr>
          <w:rFonts w:ascii="Times New Roman Tj" w:hAnsi="Times New Roman Tj"/>
        </w:rPr>
        <w:t>ољикистон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тањия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гардида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тартиби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нигоњдорї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баќайдгирї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умумиро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муќаррар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менамояд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Шањодатнома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асосї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(</w:t>
      </w:r>
      <w:proofErr w:type="spellStart"/>
      <w:r w:rsidRPr="00DA77BB">
        <w:rPr>
          <w:rFonts w:ascii="Times New Roman Tj" w:hAnsi="Times New Roman Tj"/>
        </w:rPr>
        <w:t>минбаъд</w:t>
      </w:r>
      <w:proofErr w:type="spellEnd"/>
      <w:r w:rsidRPr="00DA77BB">
        <w:rPr>
          <w:rFonts w:ascii="Times New Roman Tj" w:hAnsi="Times New Roman Tj"/>
        </w:rPr>
        <w:t xml:space="preserve"> - </w:t>
      </w:r>
      <w:proofErr w:type="spellStart"/>
      <w:r w:rsidRPr="00DA77BB">
        <w:rPr>
          <w:rFonts w:ascii="Times New Roman Tj" w:hAnsi="Times New Roman Tj"/>
        </w:rPr>
        <w:t>Шањодатнома</w:t>
      </w:r>
      <w:proofErr w:type="spellEnd"/>
      <w:r w:rsidRPr="00DA77BB">
        <w:rPr>
          <w:rFonts w:ascii="Times New Roman Tj" w:hAnsi="Times New Roman Tj"/>
        </w:rPr>
        <w:t xml:space="preserve">) </w:t>
      </w:r>
      <w:proofErr w:type="spellStart"/>
      <w:r w:rsidRPr="00DA77BB">
        <w:rPr>
          <w:rFonts w:ascii="Times New Roman Tj" w:hAnsi="Times New Roman Tj"/>
        </w:rPr>
        <w:t>њуљљати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намунаи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давлатї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буда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њар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сол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миќдори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зарурї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тайёр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кардани</w:t>
      </w:r>
      <w:proofErr w:type="spellEnd"/>
      <w:r w:rsidRPr="00DA77BB">
        <w:rPr>
          <w:rFonts w:ascii="Times New Roman Tj" w:hAnsi="Times New Roman Tj"/>
        </w:rPr>
        <w:t xml:space="preserve"> он </w:t>
      </w:r>
      <w:proofErr w:type="spellStart"/>
      <w:r w:rsidRPr="00DA77BB">
        <w:rPr>
          <w:rFonts w:ascii="Times New Roman Tj" w:hAnsi="Times New Roman Tj"/>
        </w:rPr>
        <w:t>танњо</w:t>
      </w:r>
      <w:proofErr w:type="spellEnd"/>
      <w:r w:rsidRPr="00DA77BB">
        <w:rPr>
          <w:rFonts w:ascii="Times New Roman Tj" w:hAnsi="Times New Roman Tj"/>
        </w:rPr>
        <w:t xml:space="preserve"> аз </w:t>
      </w:r>
      <w:proofErr w:type="spellStart"/>
      <w:r w:rsidRPr="00DA77BB">
        <w:rPr>
          <w:rFonts w:ascii="Times New Roman Tj" w:hAnsi="Times New Roman Tj"/>
        </w:rPr>
        <w:t>тарафи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Вазорати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Тољикистон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фармоиш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 xml:space="preserve">. </w:t>
      </w:r>
      <w:proofErr w:type="spellStart"/>
      <w:r w:rsidRPr="00DA77BB">
        <w:rPr>
          <w:rFonts w:ascii="Times New Roman Tj" w:hAnsi="Times New Roman Tj"/>
        </w:rPr>
        <w:t>Шањодатнома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дорои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раќами</w:t>
      </w:r>
      <w:proofErr w:type="spellEnd"/>
      <w:r w:rsidRPr="00DA77BB">
        <w:rPr>
          <w:rFonts w:ascii="Times New Roman Tj" w:hAnsi="Times New Roman Tj"/>
        </w:rPr>
        <w:t xml:space="preserve"> пай дар </w:t>
      </w:r>
      <w:proofErr w:type="spellStart"/>
      <w:r w:rsidRPr="00DA77BB">
        <w:rPr>
          <w:rFonts w:ascii="Times New Roman Tj" w:hAnsi="Times New Roman Tj"/>
        </w:rPr>
        <w:t>пайи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њимояшаванда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буда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њуљљати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њисоботї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мебошад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дархости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Раёсати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вилоятњо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шўъбањои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шањру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ноњияњои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маќоми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љумњуриявї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дошта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таълимие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онњо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њуќуќи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супоридани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ќонунгузории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амалкунандаи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шудааст</w:t>
      </w:r>
      <w:proofErr w:type="spellEnd"/>
      <w:r w:rsidRPr="00DA77BB">
        <w:rPr>
          <w:rFonts w:ascii="Times New Roman Tj" w:hAnsi="Times New Roman Tj"/>
        </w:rPr>
        <w:t xml:space="preserve">, ба </w:t>
      </w:r>
      <w:proofErr w:type="spellStart"/>
      <w:r w:rsidRPr="00DA77BB">
        <w:rPr>
          <w:rFonts w:ascii="Times New Roman Tj" w:hAnsi="Times New Roman Tj"/>
        </w:rPr>
        <w:t>мудирони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шўъбањои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сарварони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маќоми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љумњуриявї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дошта</w:t>
      </w:r>
      <w:proofErr w:type="spellEnd"/>
      <w:r w:rsidRPr="00DA77BB">
        <w:rPr>
          <w:rFonts w:ascii="Times New Roman Tj" w:hAnsi="Times New Roman Tj"/>
        </w:rPr>
        <w:t xml:space="preserve"> 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пешнињод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намудани</w:t>
      </w:r>
      <w:proofErr w:type="spellEnd"/>
      <w:r w:rsidRPr="00DA77BB">
        <w:rPr>
          <w:rFonts w:ascii="Times New Roman Tj" w:hAnsi="Times New Roman Tj"/>
        </w:rPr>
        <w:t xml:space="preserve"> «</w:t>
      </w:r>
      <w:proofErr w:type="spellStart"/>
      <w:r w:rsidRPr="00DA77BB">
        <w:rPr>
          <w:rFonts w:ascii="Times New Roman Tj" w:hAnsi="Times New Roman Tj"/>
        </w:rPr>
        <w:t>Боваринома</w:t>
      </w:r>
      <w:proofErr w:type="spellEnd"/>
      <w:r w:rsidRPr="00DA77BB">
        <w:rPr>
          <w:rFonts w:ascii="Times New Roman Tj" w:hAnsi="Times New Roman Tj"/>
        </w:rPr>
        <w:t xml:space="preserve">»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 </w:t>
      </w:r>
      <w:proofErr w:type="spellStart"/>
      <w:r w:rsidRPr="00DA77BB">
        <w:rPr>
          <w:rFonts w:ascii="Times New Roman Tj" w:hAnsi="Times New Roman Tj"/>
        </w:rPr>
        <w:t>шиноснома</w:t>
      </w:r>
      <w:proofErr w:type="spellEnd"/>
      <w:r w:rsidRPr="00DA77BB">
        <w:rPr>
          <w:rFonts w:ascii="Times New Roman Tj" w:hAnsi="Times New Roman Tj"/>
        </w:rPr>
        <w:t xml:space="preserve"> аз </w:t>
      </w:r>
      <w:proofErr w:type="spellStart"/>
      <w:r w:rsidRPr="00DA77BB">
        <w:rPr>
          <w:rFonts w:ascii="Times New Roman Tj" w:hAnsi="Times New Roman Tj"/>
        </w:rPr>
        <w:t>тарафи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ќисми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махсуси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Раёсати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кадрњо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корњои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махсуси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Вазорати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Љумњурии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</w:t>
      </w:r>
      <w:proofErr w:type="gramEnd"/>
      <w:r w:rsidRPr="00DA77BB">
        <w:rPr>
          <w:rFonts w:ascii="Times New Roman Tj" w:hAnsi="Times New Roman Tj"/>
        </w:rPr>
        <w:t>ољикистон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proofErr w:type="gram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ўъбањои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маќоми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љумњуриявї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дошта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шањодатномањоро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«</w:t>
      </w:r>
      <w:proofErr w:type="spellStart"/>
      <w:r w:rsidRPr="00DA77BB">
        <w:rPr>
          <w:rFonts w:ascii="Times New Roman Tj" w:hAnsi="Times New Roman Tj"/>
        </w:rPr>
        <w:t>Борхат</w:t>
      </w:r>
      <w:proofErr w:type="spellEnd"/>
      <w:r w:rsidRPr="00DA77BB">
        <w:rPr>
          <w:rFonts w:ascii="Times New Roman Tj" w:hAnsi="Times New Roman Tj"/>
        </w:rPr>
        <w:t xml:space="preserve">» </w:t>
      </w:r>
      <w:proofErr w:type="spellStart"/>
      <w:r w:rsidRPr="00DA77BB">
        <w:rPr>
          <w:rFonts w:ascii="Times New Roman Tj" w:hAnsi="Times New Roman Tj"/>
        </w:rPr>
        <w:t>ќабул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намуда</w:t>
      </w:r>
      <w:proofErr w:type="spellEnd"/>
      <w:r w:rsidRPr="00DA77BB">
        <w:rPr>
          <w:rFonts w:ascii="Times New Roman Tj" w:hAnsi="Times New Roman Tj"/>
        </w:rPr>
        <w:t xml:space="preserve">, дар </w:t>
      </w:r>
      <w:proofErr w:type="spellStart"/>
      <w:r w:rsidRPr="00DA77BB">
        <w:rPr>
          <w:rFonts w:ascii="Times New Roman Tj" w:hAnsi="Times New Roman Tj"/>
        </w:rPr>
        <w:t>журнали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баќайдгирї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силсила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раќами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онњоро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ќайд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менамоянд</w:t>
      </w:r>
      <w:proofErr w:type="spellEnd"/>
      <w:r w:rsidRPr="00DA77BB">
        <w:rPr>
          <w:rFonts w:ascii="Times New Roman Tj" w:hAnsi="Times New Roman Tj"/>
        </w:rPr>
        <w:t xml:space="preserve">. Дар </w:t>
      </w:r>
      <w:proofErr w:type="spellStart"/>
      <w:r w:rsidRPr="00DA77BB">
        <w:rPr>
          <w:rFonts w:ascii="Times New Roman Tj" w:hAnsi="Times New Roman Tj"/>
        </w:rPr>
        <w:t>шўъбањои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љињати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баќайдгирї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нигоњдорї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proofErr w:type="gram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</w:t>
      </w:r>
      <w:proofErr w:type="gramEnd"/>
      <w:r w:rsidRPr="00DA77BB">
        <w:rPr>
          <w:rFonts w:ascii="Times New Roman Tj" w:hAnsi="Times New Roman Tj"/>
        </w:rPr>
        <w:t>ќсимоти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фармон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шахси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масъул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вобаста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 xml:space="preserve">. </w:t>
      </w:r>
      <w:proofErr w:type="spellStart"/>
      <w:r w:rsidRPr="00DA77BB">
        <w:rPr>
          <w:rFonts w:ascii="Times New Roman Tj" w:hAnsi="Times New Roman Tj"/>
        </w:rPr>
        <w:t>Директорони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дархост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замима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намудани</w:t>
      </w:r>
      <w:proofErr w:type="spellEnd"/>
      <w:r w:rsidRPr="00DA77BB">
        <w:rPr>
          <w:rFonts w:ascii="Times New Roman Tj" w:hAnsi="Times New Roman Tj"/>
        </w:rPr>
        <w:t xml:space="preserve"> протокол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ќарори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proofErr w:type="gram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ўрои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педагогї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теъдоди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хатмкунандагони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синфњои</w:t>
      </w:r>
      <w:proofErr w:type="spellEnd"/>
      <w:r w:rsidRPr="00DA77BB">
        <w:rPr>
          <w:rFonts w:ascii="Times New Roman Tj" w:hAnsi="Times New Roman Tj"/>
        </w:rPr>
        <w:t xml:space="preserve"> 9 (10)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11 (12), «</w:t>
      </w:r>
      <w:proofErr w:type="spellStart"/>
      <w:r w:rsidRPr="00DA77BB">
        <w:rPr>
          <w:rFonts w:ascii="Times New Roman Tj" w:hAnsi="Times New Roman Tj"/>
        </w:rPr>
        <w:t>Боваринома</w:t>
      </w:r>
      <w:proofErr w:type="spellEnd"/>
      <w:r w:rsidRPr="00DA77BB">
        <w:rPr>
          <w:rFonts w:ascii="Times New Roman Tj" w:hAnsi="Times New Roman Tj"/>
        </w:rPr>
        <w:t xml:space="preserve">»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шиноснома</w:t>
      </w:r>
      <w:proofErr w:type="spellEnd"/>
      <w:r w:rsidRPr="00DA77BB">
        <w:rPr>
          <w:rFonts w:ascii="Times New Roman Tj" w:hAnsi="Times New Roman Tj"/>
        </w:rPr>
        <w:t xml:space="preserve"> аз </w:t>
      </w:r>
      <w:proofErr w:type="spellStart"/>
      <w:r w:rsidRPr="00DA77BB">
        <w:rPr>
          <w:rFonts w:ascii="Times New Roman Tj" w:hAnsi="Times New Roman Tj"/>
        </w:rPr>
        <w:t>шўъбањои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шањодатномањоро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гирифта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маблаѓи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онро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тибќи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муќаррароти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мављуда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пардохт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менамоянд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t xml:space="preserve">Дар </w:t>
      </w:r>
      <w:proofErr w:type="spellStart"/>
      <w:r w:rsidRPr="00DA77BB">
        <w:rPr>
          <w:rFonts w:ascii="Times New Roman Tj" w:hAnsi="Times New Roman Tj"/>
        </w:rPr>
        <w:t>сурати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пайдо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дигаргунї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шумора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раќамњо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ё </w:t>
      </w:r>
      <w:proofErr w:type="spellStart"/>
      <w:r w:rsidRPr="00DA77BB">
        <w:rPr>
          <w:rFonts w:ascii="Times New Roman Tj" w:hAnsi="Times New Roman Tj"/>
        </w:rPr>
        <w:t>корношоямии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ањодатномањои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«</w:t>
      </w:r>
      <w:proofErr w:type="spellStart"/>
      <w:r w:rsidRPr="00DA77BB">
        <w:rPr>
          <w:rFonts w:ascii="Times New Roman Tj" w:hAnsi="Times New Roman Tj"/>
        </w:rPr>
        <w:t>Боваринома</w:t>
      </w:r>
      <w:proofErr w:type="spellEnd"/>
      <w:r w:rsidRPr="00DA77BB">
        <w:rPr>
          <w:rFonts w:ascii="Times New Roman Tj" w:hAnsi="Times New Roman Tj"/>
        </w:rPr>
        <w:t xml:space="preserve">» </w:t>
      </w:r>
      <w:proofErr w:type="spellStart"/>
      <w:r w:rsidRPr="00DA77BB">
        <w:rPr>
          <w:rFonts w:ascii="Times New Roman Tj" w:hAnsi="Times New Roman Tj"/>
        </w:rPr>
        <w:t>ќабул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гардида</w:t>
      </w:r>
      <w:proofErr w:type="spellEnd"/>
      <w:r w:rsidRPr="00DA77BB">
        <w:rPr>
          <w:rFonts w:ascii="Times New Roman Tj" w:hAnsi="Times New Roman Tj"/>
        </w:rPr>
        <w:t xml:space="preserve">, дар се </w:t>
      </w:r>
      <w:proofErr w:type="spellStart"/>
      <w:r w:rsidRPr="00DA77BB">
        <w:rPr>
          <w:rFonts w:ascii="Times New Roman Tj" w:hAnsi="Times New Roman Tj"/>
        </w:rPr>
        <w:t>нусха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санад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тартиб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</w:t>
      </w:r>
      <w:proofErr w:type="spellEnd"/>
      <w:r w:rsidRPr="00DA77BB">
        <w:rPr>
          <w:rFonts w:ascii="Times New Roman Tj" w:hAnsi="Times New Roman Tj"/>
        </w:rPr>
        <w:t xml:space="preserve">, як </w:t>
      </w:r>
      <w:proofErr w:type="spellStart"/>
      <w:r w:rsidRPr="00DA77BB">
        <w:rPr>
          <w:rFonts w:ascii="Times New Roman Tj" w:hAnsi="Times New Roman Tj"/>
        </w:rPr>
        <w:t>нусхагї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Вазорати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Тољикистон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Раёсат</w:t>
      </w:r>
      <w:proofErr w:type="spellEnd"/>
      <w:r w:rsidRPr="00DA77BB">
        <w:rPr>
          <w:rFonts w:ascii="Times New Roman Tj" w:hAnsi="Times New Roman Tj"/>
        </w:rPr>
        <w:t xml:space="preserve"> ё </w:t>
      </w:r>
      <w:proofErr w:type="spellStart"/>
      <w:r w:rsidRPr="00DA77BB">
        <w:rPr>
          <w:rFonts w:ascii="Times New Roman Tj" w:hAnsi="Times New Roman Tj"/>
        </w:rPr>
        <w:t>шўъбаи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дахлдори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ирсол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шуда</w:t>
      </w:r>
      <w:proofErr w:type="spellEnd"/>
      <w:r w:rsidRPr="00DA77BB">
        <w:rPr>
          <w:rFonts w:ascii="Times New Roman Tj" w:hAnsi="Times New Roman Tj"/>
        </w:rPr>
        <w:t xml:space="preserve">,  як </w:t>
      </w:r>
      <w:proofErr w:type="spellStart"/>
      <w:r w:rsidRPr="00DA77BB">
        <w:rPr>
          <w:rFonts w:ascii="Times New Roman Tj" w:hAnsi="Times New Roman Tj"/>
        </w:rPr>
        <w:t>нусха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нигоњ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дошта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 xml:space="preserve">. Ба </w:t>
      </w:r>
      <w:proofErr w:type="spellStart"/>
      <w:r w:rsidRPr="00DA77BB">
        <w:rPr>
          <w:rFonts w:ascii="Times New Roman Tj" w:hAnsi="Times New Roman Tj"/>
        </w:rPr>
        <w:t>санад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Сардори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Раёсати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мудири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шўъбаи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роњбари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дахлдор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шахси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масъул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нигоњдорї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баќайдгирї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супоридани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имзо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мегузоранд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ањодномањо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њамчун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њисоботии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аниќ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Вазорати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Тољикистон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раёсатњои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вилоятњо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шўъбањои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шањру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ноњияњо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ќайд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гирифта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мешаванд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Њисоб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баќайдгирии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ањодатномањо</w:t>
      </w:r>
      <w:proofErr w:type="spellEnd"/>
      <w:r w:rsidRPr="00DA77BB">
        <w:rPr>
          <w:rFonts w:ascii="Times New Roman Tj" w:hAnsi="Times New Roman Tj"/>
        </w:rPr>
        <w:t xml:space="preserve"> аз </w:t>
      </w:r>
      <w:proofErr w:type="spellStart"/>
      <w:r w:rsidRPr="00DA77BB">
        <w:rPr>
          <w:rFonts w:ascii="Times New Roman Tj" w:hAnsi="Times New Roman Tj"/>
        </w:rPr>
        <w:t>тарафи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Раёсати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вилоятњо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шўъбањои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шањру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ноњияњо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китобњои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баќайдгирии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r w:rsidRPr="00DA77BB">
        <w:rPr>
          <w:rFonts w:ascii="Times New Roman Tj" w:hAnsi="Times New Roman Tj"/>
        </w:rPr>
        <w:t xml:space="preserve"> «</w:t>
      </w:r>
      <w:proofErr w:type="spellStart"/>
      <w:r w:rsidRPr="00DA77BB">
        <w:rPr>
          <w:rFonts w:ascii="Times New Roman Tj" w:hAnsi="Times New Roman Tj"/>
        </w:rPr>
        <w:t>Шањодатнома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асосї</w:t>
      </w:r>
      <w:proofErr w:type="spellEnd"/>
      <w:r w:rsidRPr="00DA77BB">
        <w:rPr>
          <w:rFonts w:ascii="Times New Roman Tj" w:hAnsi="Times New Roman Tj"/>
        </w:rPr>
        <w:t xml:space="preserve">» 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«</w:t>
      </w:r>
      <w:proofErr w:type="spellStart"/>
      <w:r w:rsidRPr="00DA77BB">
        <w:rPr>
          <w:rFonts w:ascii="Times New Roman Tj" w:hAnsi="Times New Roman Tj"/>
        </w:rPr>
        <w:t>Шањодатнома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» ба </w:t>
      </w:r>
      <w:proofErr w:type="spellStart"/>
      <w:r w:rsidRPr="00DA77BB">
        <w:rPr>
          <w:rFonts w:ascii="Times New Roman Tj" w:hAnsi="Times New Roman Tj"/>
        </w:rPr>
        <w:t>ќайд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гирифта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мешаванд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t xml:space="preserve">Дар </w:t>
      </w:r>
      <w:proofErr w:type="spellStart"/>
      <w:r w:rsidRPr="00DA77BB">
        <w:rPr>
          <w:rFonts w:ascii="Times New Roman Tj" w:hAnsi="Times New Roman Tj"/>
        </w:rPr>
        <w:t>китобњои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њисоботї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сабти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шањодатномањо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асосї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умумии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асосии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аъло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барои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њисоб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сабти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ањодатномањо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, медали </w:t>
      </w:r>
      <w:proofErr w:type="spellStart"/>
      <w:r w:rsidRPr="00DA77BB">
        <w:rPr>
          <w:rFonts w:ascii="Times New Roman Tj" w:hAnsi="Times New Roman Tj"/>
        </w:rPr>
        <w:t>тилло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нуќрагї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намуди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</w:t>
      </w:r>
      <w:proofErr w:type="spellEnd"/>
      <w:r w:rsidRPr="00DA77BB">
        <w:rPr>
          <w:rFonts w:ascii="Times New Roman Tj" w:hAnsi="Times New Roman Tj"/>
        </w:rPr>
        <w:t xml:space="preserve">, ному </w:t>
      </w:r>
      <w:proofErr w:type="spellStart"/>
      <w:r w:rsidRPr="00DA77BB">
        <w:rPr>
          <w:rFonts w:ascii="Times New Roman Tj" w:hAnsi="Times New Roman Tj"/>
        </w:rPr>
        <w:t>насаб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номи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падари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гиранда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нишон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Њамасола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охири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руйхати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хатмкунандагони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китоб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воридкардашуда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имзои</w:t>
      </w:r>
      <w:proofErr w:type="spellEnd"/>
      <w:r w:rsidRPr="00DA77BB">
        <w:rPr>
          <w:rFonts w:ascii="Times New Roman Tj" w:hAnsi="Times New Roman Tj"/>
        </w:rPr>
        <w:t xml:space="preserve">  </w:t>
      </w:r>
      <w:proofErr w:type="spellStart"/>
      <w:r w:rsidRPr="00DA77BB">
        <w:rPr>
          <w:rFonts w:ascii="Times New Roman Tj" w:hAnsi="Times New Roman Tj"/>
        </w:rPr>
        <w:t>гирандагони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гузошта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lastRenderedPageBreak/>
        <w:t xml:space="preserve">Дар </w:t>
      </w:r>
      <w:proofErr w:type="spellStart"/>
      <w:r w:rsidRPr="00DA77BB">
        <w:rPr>
          <w:rFonts w:ascii="Times New Roman Tj" w:hAnsi="Times New Roman Tj"/>
        </w:rPr>
        <w:t>китобњо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набояд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ягон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љойи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ифлосшудаи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дастнавис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тарошидаю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ислоњ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бошад</w:t>
      </w:r>
      <w:proofErr w:type="spellEnd"/>
      <w:r w:rsidRPr="00DA77BB">
        <w:rPr>
          <w:rFonts w:ascii="Times New Roman Tj" w:hAnsi="Times New Roman Tj"/>
        </w:rPr>
        <w:t xml:space="preserve">. Дар </w:t>
      </w:r>
      <w:proofErr w:type="spellStart"/>
      <w:r w:rsidRPr="00DA77BB">
        <w:rPr>
          <w:rFonts w:ascii="Times New Roman Tj" w:hAnsi="Times New Roman Tj"/>
        </w:rPr>
        <w:t>сурати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ворид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намудани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ислоњ</w:t>
      </w:r>
      <w:proofErr w:type="spellEnd"/>
      <w:r w:rsidRPr="00DA77BB">
        <w:rPr>
          <w:rFonts w:ascii="Times New Roman Tj" w:hAnsi="Times New Roman Tj"/>
        </w:rPr>
        <w:t xml:space="preserve"> он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имзо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proofErr w:type="gram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</w:t>
      </w:r>
      <w:proofErr w:type="gramEnd"/>
      <w:r w:rsidRPr="00DA77BB">
        <w:rPr>
          <w:rFonts w:ascii="Times New Roman Tj" w:hAnsi="Times New Roman Tj"/>
        </w:rPr>
        <w:t>ўњри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мудаввар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тасдиќ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t xml:space="preserve">Дар </w:t>
      </w:r>
      <w:proofErr w:type="spellStart"/>
      <w:r w:rsidRPr="00DA77BB">
        <w:rPr>
          <w:rFonts w:ascii="Times New Roman Tj" w:hAnsi="Times New Roman Tj"/>
        </w:rPr>
        <w:t>сурати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иваз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шахси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масъул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нигоњдорї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баќайдгирї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супоридани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ё </w:t>
      </w:r>
      <w:proofErr w:type="spellStart"/>
      <w:r w:rsidRPr="00DA77BB">
        <w:rPr>
          <w:rFonts w:ascii="Times New Roman Tj" w:hAnsi="Times New Roman Tj"/>
        </w:rPr>
        <w:t>роњбари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Шањодатномањо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китобњои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баќайдгирии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Шањоданомањо</w:t>
      </w:r>
      <w:proofErr w:type="spellEnd"/>
      <w:r w:rsidRPr="00DA77BB">
        <w:rPr>
          <w:rFonts w:ascii="Times New Roman Tj" w:hAnsi="Times New Roman Tj"/>
        </w:rPr>
        <w:t xml:space="preserve"> (</w:t>
      </w:r>
      <w:proofErr w:type="spellStart"/>
      <w:r w:rsidRPr="00DA77BB">
        <w:rPr>
          <w:rFonts w:ascii="Times New Roman Tj" w:hAnsi="Times New Roman Tj"/>
        </w:rPr>
        <w:t>борхатњо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бовариномањо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дигар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њуљљатњое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барои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гирифтани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асос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шудаанд</w:t>
      </w:r>
      <w:proofErr w:type="spellEnd"/>
      <w:r w:rsidRPr="00DA77BB">
        <w:rPr>
          <w:rFonts w:ascii="Times New Roman Tj" w:hAnsi="Times New Roman Tj"/>
        </w:rPr>
        <w:t xml:space="preserve">)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санад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нишон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раќам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њолати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нигоњдории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шањодатномањ</w:t>
      </w:r>
      <w:proofErr w:type="gramStart"/>
      <w:r w:rsidRPr="00DA77BB">
        <w:rPr>
          <w:rFonts w:ascii="Times New Roman Tj" w:hAnsi="Times New Roman Tj"/>
        </w:rPr>
        <w:t>о</w:t>
      </w:r>
      <w:proofErr w:type="spellEnd"/>
      <w:proofErr w:type="gram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шахси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масъул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роњбари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нав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таъйиншуда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t xml:space="preserve">Дар </w:t>
      </w:r>
      <w:proofErr w:type="spellStart"/>
      <w:r w:rsidRPr="00DA77BB">
        <w:rPr>
          <w:rFonts w:ascii="Times New Roman Tj" w:hAnsi="Times New Roman Tj"/>
        </w:rPr>
        <w:t>њолати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гум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ањодатномањо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раёсату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шўъбањои</w:t>
      </w:r>
      <w:proofErr w:type="spellEnd"/>
      <w:r w:rsidRPr="00DA77BB">
        <w:rPr>
          <w:rFonts w:ascii="Times New Roman Tj" w:hAnsi="Times New Roman Tj"/>
        </w:rPr>
        <w:t xml:space="preserve"> 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ўњдадоранд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маќомоти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корњои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дохилиро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нишон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раќами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бланкаи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гумшуда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огоњ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намуда</w:t>
      </w:r>
      <w:proofErr w:type="spellEnd"/>
      <w:r w:rsidRPr="00DA77BB">
        <w:rPr>
          <w:rFonts w:ascii="Times New Roman Tj" w:hAnsi="Times New Roman Tj"/>
        </w:rPr>
        <w:t xml:space="preserve">, на </w:t>
      </w:r>
      <w:proofErr w:type="spellStart"/>
      <w:r w:rsidRPr="00DA77BB">
        <w:rPr>
          <w:rFonts w:ascii="Times New Roman Tj" w:hAnsi="Times New Roman Tj"/>
        </w:rPr>
        <w:t>дертар</w:t>
      </w:r>
      <w:proofErr w:type="spellEnd"/>
      <w:r w:rsidRPr="00DA77BB">
        <w:rPr>
          <w:rFonts w:ascii="Times New Roman Tj" w:hAnsi="Times New Roman Tj"/>
        </w:rPr>
        <w:t xml:space="preserve"> аз 1 </w:t>
      </w:r>
      <w:proofErr w:type="spellStart"/>
      <w:r w:rsidRPr="00DA77BB">
        <w:rPr>
          <w:rFonts w:ascii="Times New Roman Tj" w:hAnsi="Times New Roman Tj"/>
        </w:rPr>
        <w:t>сентябр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сабабњои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гум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Шањодатномањо</w:t>
      </w:r>
      <w:proofErr w:type="spellEnd"/>
      <w:r w:rsidRPr="00DA77BB">
        <w:rPr>
          <w:rFonts w:ascii="Times New Roman Tj" w:hAnsi="Times New Roman Tj"/>
        </w:rPr>
        <w:t xml:space="preserve"> (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нишон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раќам</w:t>
      </w:r>
      <w:proofErr w:type="spellEnd"/>
      <w:r w:rsidRPr="00DA77BB">
        <w:rPr>
          <w:rFonts w:ascii="Times New Roman Tj" w:hAnsi="Times New Roman Tj"/>
        </w:rPr>
        <w:t xml:space="preserve">)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корњои</w:t>
      </w:r>
      <w:proofErr w:type="spellEnd"/>
      <w:r w:rsidRPr="00DA77BB">
        <w:rPr>
          <w:rFonts w:ascii="Times New Roman Tj" w:hAnsi="Times New Roman Tj"/>
        </w:rPr>
        <w:t xml:space="preserve"> дар ин </w:t>
      </w:r>
      <w:proofErr w:type="spellStart"/>
      <w:r w:rsidRPr="00DA77BB">
        <w:rPr>
          <w:rFonts w:ascii="Times New Roman Tj" w:hAnsi="Times New Roman Tj"/>
        </w:rPr>
        <w:t>самт</w:t>
      </w:r>
      <w:proofErr w:type="spellEnd"/>
      <w:r w:rsidRPr="00DA77BB">
        <w:rPr>
          <w:rFonts w:ascii="Times New Roman Tj" w:hAnsi="Times New Roman Tj"/>
        </w:rPr>
        <w:t xml:space="preserve"> ба сомон </w:t>
      </w:r>
      <w:proofErr w:type="spellStart"/>
      <w:r w:rsidRPr="00DA77BB">
        <w:rPr>
          <w:rFonts w:ascii="Times New Roman Tj" w:hAnsi="Times New Roman Tj"/>
        </w:rPr>
        <w:t>расонида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Вазорати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Љумњурии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</w:t>
      </w:r>
      <w:proofErr w:type="gramEnd"/>
      <w:r w:rsidRPr="00DA77BB">
        <w:rPr>
          <w:rFonts w:ascii="Times New Roman Tj" w:hAnsi="Times New Roman Tj"/>
        </w:rPr>
        <w:t>ољикистон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гузориш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пешнињод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намоянд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Муассисањои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нисбати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ањодатномањое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корношояманд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ду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нусха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санад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тартиб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, дар </w:t>
      </w:r>
      <w:proofErr w:type="spellStart"/>
      <w:r w:rsidRPr="00DA77BB">
        <w:rPr>
          <w:rFonts w:ascii="Times New Roman Tj" w:hAnsi="Times New Roman Tj"/>
        </w:rPr>
        <w:t>санад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раќам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намуди</w:t>
      </w:r>
      <w:proofErr w:type="spellEnd"/>
      <w:r w:rsidRPr="00DA77BB">
        <w:rPr>
          <w:rFonts w:ascii="Times New Roman Tj" w:hAnsi="Times New Roman Tj"/>
        </w:rPr>
        <w:t xml:space="preserve"> (</w:t>
      </w:r>
      <w:proofErr w:type="spellStart"/>
      <w:r w:rsidRPr="00DA77BB">
        <w:rPr>
          <w:rFonts w:ascii="Times New Roman Tj" w:hAnsi="Times New Roman Tj"/>
        </w:rPr>
        <w:t>намунаи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оддї</w:t>
      </w:r>
      <w:proofErr w:type="spellEnd"/>
      <w:r w:rsidRPr="00DA77BB">
        <w:rPr>
          <w:rFonts w:ascii="Times New Roman Tj" w:hAnsi="Times New Roman Tj"/>
        </w:rPr>
        <w:t xml:space="preserve">, медали </w:t>
      </w:r>
      <w:proofErr w:type="spellStart"/>
      <w:r w:rsidRPr="00DA77BB">
        <w:rPr>
          <w:rFonts w:ascii="Times New Roman Tj" w:hAnsi="Times New Roman Tj"/>
        </w:rPr>
        <w:t>тилло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нуќра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ѓ</w:t>
      </w:r>
      <w:proofErr w:type="spellEnd"/>
      <w:r w:rsidRPr="00DA77BB">
        <w:rPr>
          <w:rFonts w:ascii="Times New Roman Tj" w:hAnsi="Times New Roman Tj"/>
        </w:rPr>
        <w:t xml:space="preserve">.) </w:t>
      </w:r>
      <w:proofErr w:type="spellStart"/>
      <w:r w:rsidRPr="00DA77BB">
        <w:rPr>
          <w:rFonts w:ascii="Times New Roman Tj" w:hAnsi="Times New Roman Tj"/>
        </w:rPr>
        <w:t>Шањодатномаро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нишон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онро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Раёсат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шўъбањои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бармегардонанд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нодуруст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ќайд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шуда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корношоям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њисобида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иваз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мешаванд</w:t>
      </w:r>
      <w:proofErr w:type="spellEnd"/>
      <w:r w:rsidRPr="00DA77BB">
        <w:rPr>
          <w:rFonts w:ascii="Times New Roman Tj" w:hAnsi="Times New Roman Tj"/>
        </w:rPr>
        <w:t xml:space="preserve">. </w:t>
      </w:r>
      <w:proofErr w:type="spellStart"/>
      <w:r w:rsidRPr="00DA77BB">
        <w:rPr>
          <w:rFonts w:ascii="Times New Roman Tj" w:hAnsi="Times New Roman Tj"/>
        </w:rPr>
        <w:t>Шањодатномањои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корношоямгашта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тартиби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муќарраргардида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нобуд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мешаванд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аризаи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шањрвандоне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ањодатномаашонро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гум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кардаанд</w:t>
      </w:r>
      <w:proofErr w:type="spellEnd"/>
      <w:r w:rsidRPr="00DA77BB">
        <w:rPr>
          <w:rFonts w:ascii="Times New Roman Tj" w:hAnsi="Times New Roman Tj"/>
        </w:rPr>
        <w:t xml:space="preserve"> ё ному </w:t>
      </w:r>
      <w:proofErr w:type="spellStart"/>
      <w:r w:rsidRPr="00DA77BB">
        <w:rPr>
          <w:rFonts w:ascii="Times New Roman Tj" w:hAnsi="Times New Roman Tj"/>
        </w:rPr>
        <w:t>насабашонро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иваз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кардаанд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Шањодатномаи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медињад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Шањодатномањои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китоби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баќайдгирї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њисоб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сабт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мешаванд</w:t>
      </w:r>
      <w:proofErr w:type="spellEnd"/>
      <w:r w:rsidRPr="00DA77BB">
        <w:rPr>
          <w:rFonts w:ascii="Times New Roman Tj" w:hAnsi="Times New Roman Tj"/>
        </w:rPr>
        <w:t xml:space="preserve">. 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Шањодатномањои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новобаста</w:t>
      </w:r>
      <w:proofErr w:type="spellEnd"/>
      <w:r w:rsidRPr="00DA77BB">
        <w:rPr>
          <w:rFonts w:ascii="Times New Roman Tj" w:hAnsi="Times New Roman Tj"/>
        </w:rPr>
        <w:t xml:space="preserve"> аз соли </w:t>
      </w:r>
      <w:proofErr w:type="spellStart"/>
      <w:r w:rsidRPr="00DA77BB">
        <w:rPr>
          <w:rFonts w:ascii="Times New Roman Tj" w:hAnsi="Times New Roman Tj"/>
        </w:rPr>
        <w:t>хатмкунии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китоб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њисоб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сабти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њуљљатњо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ё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маълумотњои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бойгонї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Шањодатномаи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намунаи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муќаррарї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</w:t>
      </w:r>
      <w:proofErr w:type="spellEnd"/>
      <w:r w:rsidRPr="00DA77BB">
        <w:rPr>
          <w:rFonts w:ascii="Times New Roman Tj" w:hAnsi="Times New Roman Tj"/>
        </w:rPr>
        <w:t xml:space="preserve">, дар </w:t>
      </w:r>
      <w:proofErr w:type="spellStart"/>
      <w:r w:rsidRPr="00DA77BB">
        <w:rPr>
          <w:rFonts w:ascii="Times New Roman Tj" w:hAnsi="Times New Roman Tj"/>
        </w:rPr>
        <w:t>кунљи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боло</w:t>
      </w:r>
      <w:proofErr w:type="spellEnd"/>
      <w:r w:rsidRPr="00DA77BB">
        <w:rPr>
          <w:rFonts w:ascii="Times New Roman Tj" w:hAnsi="Times New Roman Tj"/>
        </w:rPr>
        <w:t xml:space="preserve"> аз рост «ТАКРОРЇ» (ДУБЛИКАТ) </w:t>
      </w:r>
      <w:proofErr w:type="spellStart"/>
      <w:r w:rsidRPr="00DA77BB">
        <w:rPr>
          <w:rFonts w:ascii="Times New Roman Tj" w:hAnsi="Times New Roman Tj"/>
        </w:rPr>
        <w:t>дарљ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 xml:space="preserve">.  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Шањодатномаи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талаботњои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зерин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:</w:t>
      </w:r>
    </w:p>
    <w:p w:rsidR="00D07DB6" w:rsidRPr="00DA77BB" w:rsidRDefault="00D07DB6" w:rsidP="00D07DB6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шахси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гумкарда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ариза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таълимие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ў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додааст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гум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кардани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тасдиќкунанда</w:t>
      </w:r>
      <w:proofErr w:type="spellEnd"/>
      <w:r w:rsidRPr="00DA77BB">
        <w:rPr>
          <w:rFonts w:ascii="Times New Roman Tj" w:hAnsi="Times New Roman Tj"/>
        </w:rPr>
        <w:t xml:space="preserve"> (</w:t>
      </w:r>
      <w:proofErr w:type="spellStart"/>
      <w:r w:rsidRPr="00DA77BB">
        <w:rPr>
          <w:rFonts w:ascii="Times New Roman Tj" w:hAnsi="Times New Roman Tj"/>
        </w:rPr>
        <w:t>эълон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нашрияњои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расмї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маълумотнома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ѓ</w:t>
      </w:r>
      <w:proofErr w:type="spellEnd"/>
      <w:r w:rsidRPr="00DA77BB">
        <w:rPr>
          <w:rFonts w:ascii="Times New Roman Tj" w:hAnsi="Times New Roman Tj"/>
        </w:rPr>
        <w:t xml:space="preserve">.) </w:t>
      </w:r>
      <w:proofErr w:type="spellStart"/>
      <w:r w:rsidRPr="00DA77BB">
        <w:rPr>
          <w:rFonts w:ascii="Times New Roman Tj" w:hAnsi="Times New Roman Tj"/>
        </w:rPr>
        <w:t>мурољиат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менамояд</w:t>
      </w:r>
      <w:proofErr w:type="spellEnd"/>
      <w:r w:rsidRPr="00DA77BB">
        <w:rPr>
          <w:rFonts w:ascii="Times New Roman Tj" w:hAnsi="Times New Roman Tj"/>
        </w:rPr>
        <w:t>;</w:t>
      </w:r>
    </w:p>
    <w:p w:rsidR="00D07DB6" w:rsidRPr="00DA77BB" w:rsidRDefault="00D07DB6" w:rsidP="00D07DB6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аризаи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шањрванд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тасдиќкунанда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беэътибор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донистани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гумшуда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ё </w:t>
      </w:r>
      <w:proofErr w:type="spellStart"/>
      <w:r w:rsidRPr="00DA77BB">
        <w:rPr>
          <w:rFonts w:ascii="Times New Roman Tj" w:hAnsi="Times New Roman Tj"/>
        </w:rPr>
        <w:t>ивазшаванда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фармон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тасвиб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расонида</w:t>
      </w:r>
      <w:proofErr w:type="spellEnd"/>
      <w:r w:rsidRPr="00DA77BB">
        <w:rPr>
          <w:rFonts w:ascii="Times New Roman Tj" w:hAnsi="Times New Roman Tj"/>
        </w:rPr>
        <w:t xml:space="preserve">, ба </w:t>
      </w:r>
      <w:proofErr w:type="spellStart"/>
      <w:r w:rsidRPr="00DA77BB">
        <w:rPr>
          <w:rFonts w:ascii="Times New Roman Tj" w:hAnsi="Times New Roman Tj"/>
        </w:rPr>
        <w:t>Раёсати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вилоят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шўъбаи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шањру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ноњияњои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дахлдор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људо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намудани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пешнињоди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тасдиќкунанда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мурољиат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менамояд</w:t>
      </w:r>
      <w:proofErr w:type="spellEnd"/>
      <w:r w:rsidRPr="00DA77BB">
        <w:rPr>
          <w:rFonts w:ascii="Times New Roman Tj" w:hAnsi="Times New Roman Tj"/>
        </w:rPr>
        <w:t>;</w:t>
      </w:r>
    </w:p>
    <w:p w:rsidR="00D07DB6" w:rsidRPr="00DA77BB" w:rsidRDefault="00D07DB6" w:rsidP="00D07DB6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Шањодатномаи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такрори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асосї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мўњлати</w:t>
      </w:r>
      <w:proofErr w:type="spellEnd"/>
      <w:r w:rsidRPr="00DA77BB">
        <w:rPr>
          <w:rFonts w:ascii="Times New Roman Tj" w:hAnsi="Times New Roman Tj"/>
        </w:rPr>
        <w:t xml:space="preserve"> 3 (се) </w:t>
      </w:r>
      <w:proofErr w:type="spellStart"/>
      <w:proofErr w:type="gramStart"/>
      <w:r w:rsidRPr="00DA77BB">
        <w:rPr>
          <w:rFonts w:ascii="Times New Roman Tj" w:hAnsi="Times New Roman Tj"/>
        </w:rPr>
        <w:t>р</w:t>
      </w:r>
      <w:proofErr w:type="gramEnd"/>
      <w:r w:rsidRPr="00DA77BB">
        <w:rPr>
          <w:rFonts w:ascii="Times New Roman Tj" w:hAnsi="Times New Roman Tj"/>
        </w:rPr>
        <w:t>ўз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мўњлати</w:t>
      </w:r>
      <w:proofErr w:type="spellEnd"/>
      <w:r w:rsidRPr="00DA77BB">
        <w:rPr>
          <w:rFonts w:ascii="Times New Roman Tj" w:hAnsi="Times New Roman Tj"/>
        </w:rPr>
        <w:t xml:space="preserve"> 7 (</w:t>
      </w:r>
      <w:proofErr w:type="spellStart"/>
      <w:r w:rsidRPr="00DA77BB">
        <w:rPr>
          <w:rFonts w:ascii="Times New Roman Tj" w:hAnsi="Times New Roman Tj"/>
        </w:rPr>
        <w:t>њафт</w:t>
      </w:r>
      <w:proofErr w:type="spellEnd"/>
      <w:r w:rsidRPr="00DA77BB">
        <w:rPr>
          <w:rFonts w:ascii="Times New Roman Tj" w:hAnsi="Times New Roman Tj"/>
        </w:rPr>
        <w:t xml:space="preserve">) </w:t>
      </w:r>
      <w:proofErr w:type="spellStart"/>
      <w:r w:rsidRPr="00DA77BB">
        <w:rPr>
          <w:rFonts w:ascii="Times New Roman Tj" w:hAnsi="Times New Roman Tj"/>
        </w:rPr>
        <w:t>рўз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t xml:space="preserve">дар </w:t>
      </w:r>
      <w:proofErr w:type="spellStart"/>
      <w:r w:rsidRPr="00DA77BB">
        <w:rPr>
          <w:rFonts w:ascii="Times New Roman Tj" w:hAnsi="Times New Roman Tj"/>
        </w:rPr>
        <w:t>ваќти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супоридани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сатри</w:t>
      </w:r>
      <w:proofErr w:type="spellEnd"/>
      <w:r w:rsidRPr="00DA77BB">
        <w:rPr>
          <w:rFonts w:ascii="Times New Roman Tj" w:hAnsi="Times New Roman Tj"/>
        </w:rPr>
        <w:t xml:space="preserve"> «</w:t>
      </w:r>
      <w:proofErr w:type="spellStart"/>
      <w:r w:rsidRPr="00DA77BB">
        <w:rPr>
          <w:rFonts w:ascii="Times New Roman Tj" w:hAnsi="Times New Roman Tj"/>
        </w:rPr>
        <w:t>имзои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шахси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гиранда</w:t>
      </w:r>
      <w:proofErr w:type="spellEnd"/>
      <w:r w:rsidRPr="00DA77BB">
        <w:rPr>
          <w:rFonts w:ascii="Times New Roman Tj" w:hAnsi="Times New Roman Tj"/>
        </w:rPr>
        <w:t xml:space="preserve">»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нишон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раќам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навишта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ивази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гумшуда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</w:t>
      </w:r>
      <w:proofErr w:type="spellEnd"/>
      <w:r w:rsidRPr="00DA77BB">
        <w:rPr>
          <w:rFonts w:ascii="Times New Roman Tj" w:hAnsi="Times New Roman Tj"/>
        </w:rPr>
        <w:t>;</w:t>
      </w:r>
    </w:p>
    <w:p w:rsidR="00D07DB6" w:rsidRPr="00DA77BB" w:rsidRDefault="00D07DB6" w:rsidP="00D07DB6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t>ба</w:t>
      </w:r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директор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муовини</w:t>
      </w:r>
      <w:proofErr w:type="spellEnd"/>
      <w:r w:rsidRPr="00DA77BB">
        <w:rPr>
          <w:rFonts w:ascii="Times New Roman Tj" w:hAnsi="Times New Roman Tj"/>
        </w:rPr>
        <w:t xml:space="preserve"> директор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таълиму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тарбия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омўзгорони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(на </w:t>
      </w:r>
      <w:proofErr w:type="spellStart"/>
      <w:r w:rsidRPr="00DA77BB">
        <w:rPr>
          <w:rFonts w:ascii="Times New Roman Tj" w:hAnsi="Times New Roman Tj"/>
        </w:rPr>
        <w:t>камтар</w:t>
      </w:r>
      <w:proofErr w:type="spellEnd"/>
      <w:r w:rsidRPr="00DA77BB">
        <w:rPr>
          <w:rFonts w:ascii="Times New Roman Tj" w:hAnsi="Times New Roman Tj"/>
        </w:rPr>
        <w:t xml:space="preserve"> аз се </w:t>
      </w:r>
      <w:proofErr w:type="spellStart"/>
      <w:r w:rsidRPr="00DA77BB">
        <w:rPr>
          <w:rFonts w:ascii="Times New Roman Tj" w:hAnsi="Times New Roman Tj"/>
        </w:rPr>
        <w:t>нафар</w:t>
      </w:r>
      <w:proofErr w:type="spellEnd"/>
      <w:r w:rsidRPr="00DA77BB">
        <w:rPr>
          <w:rFonts w:ascii="Times New Roman Tj" w:hAnsi="Times New Roman Tj"/>
        </w:rPr>
        <w:t xml:space="preserve">) </w:t>
      </w:r>
      <w:proofErr w:type="spellStart"/>
      <w:r w:rsidRPr="00DA77BB">
        <w:rPr>
          <w:rFonts w:ascii="Times New Roman Tj" w:hAnsi="Times New Roman Tj"/>
        </w:rPr>
        <w:t>имзо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мегузоранд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Њуљљатњои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тањсилот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бланкањои</w:t>
      </w:r>
      <w:proofErr w:type="spellEnd"/>
      <w:r w:rsidRPr="00DA77BB">
        <w:rPr>
          <w:rFonts w:ascii="Times New Roman Tj" w:hAnsi="Times New Roman Tj"/>
        </w:rPr>
        <w:t xml:space="preserve">  </w:t>
      </w:r>
      <w:proofErr w:type="spellStart"/>
      <w:r w:rsidRPr="00DA77BB">
        <w:rPr>
          <w:rFonts w:ascii="Times New Roman Tj" w:hAnsi="Times New Roman Tj"/>
        </w:rPr>
        <w:t>намунаи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амалкунанда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мешаванд</w:t>
      </w:r>
      <w:proofErr w:type="spellEnd"/>
      <w:r w:rsidRPr="00DA77BB">
        <w:rPr>
          <w:rFonts w:ascii="Times New Roman Tj" w:hAnsi="Times New Roman Tj"/>
        </w:rPr>
        <w:t xml:space="preserve">. Ба як </w:t>
      </w:r>
      <w:proofErr w:type="spellStart"/>
      <w:r w:rsidRPr="00DA77BB">
        <w:rPr>
          <w:rFonts w:ascii="Times New Roman Tj" w:hAnsi="Times New Roman Tj"/>
        </w:rPr>
        <w:t>хатмкунанда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навиштани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ду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хатм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манъ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аст</w:t>
      </w:r>
      <w:proofErr w:type="spellEnd"/>
      <w:r w:rsidRPr="00DA77BB">
        <w:rPr>
          <w:rFonts w:ascii="Times New Roman Tj" w:hAnsi="Times New Roman Tj"/>
        </w:rPr>
        <w:t xml:space="preserve">. 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lastRenderedPageBreak/>
        <w:t xml:space="preserve">Дар </w:t>
      </w:r>
      <w:proofErr w:type="spellStart"/>
      <w:r w:rsidRPr="00DA77BB">
        <w:rPr>
          <w:rFonts w:ascii="Times New Roman Tj" w:hAnsi="Times New Roman Tj"/>
        </w:rPr>
        <w:t>сурати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азнавташкилдињии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њуљљати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тавсияи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Раёсат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proofErr w:type="gram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ўъбаи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 аз </w:t>
      </w:r>
      <w:proofErr w:type="spellStart"/>
      <w:r w:rsidRPr="00DA77BB">
        <w:rPr>
          <w:rFonts w:ascii="Times New Roman Tj" w:hAnsi="Times New Roman Tj"/>
        </w:rPr>
        <w:t>тарафи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таълимии</w:t>
      </w:r>
      <w:proofErr w:type="spellEnd"/>
      <w:r w:rsidRPr="00DA77BB">
        <w:rPr>
          <w:rFonts w:ascii="Times New Roman Tj" w:hAnsi="Times New Roman Tj"/>
        </w:rPr>
        <w:t xml:space="preserve"> аз </w:t>
      </w:r>
      <w:proofErr w:type="spellStart"/>
      <w:r w:rsidRPr="00DA77BB">
        <w:rPr>
          <w:rFonts w:ascii="Times New Roman Tj" w:hAnsi="Times New Roman Tj"/>
        </w:rPr>
        <w:t>нав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ташкилшудае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бойгониаш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собиќ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мављуданд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</w:t>
      </w:r>
      <w:proofErr w:type="spellEnd"/>
      <w:r w:rsidRPr="00DA77BB">
        <w:rPr>
          <w:rFonts w:ascii="Times New Roman Tj" w:hAnsi="Times New Roman Tj"/>
        </w:rPr>
        <w:t xml:space="preserve">, аз </w:t>
      </w:r>
      <w:proofErr w:type="spellStart"/>
      <w:r w:rsidRPr="00DA77BB">
        <w:rPr>
          <w:rFonts w:ascii="Times New Roman Tj" w:hAnsi="Times New Roman Tj"/>
        </w:rPr>
        <w:t>тарафи</w:t>
      </w:r>
      <w:proofErr w:type="spellEnd"/>
      <w:r w:rsidRPr="00DA77BB">
        <w:rPr>
          <w:rFonts w:ascii="Times New Roman Tj" w:hAnsi="Times New Roman Tj"/>
        </w:rPr>
        <w:t xml:space="preserve"> директор, </w:t>
      </w:r>
      <w:proofErr w:type="spellStart"/>
      <w:r w:rsidRPr="00DA77BB">
        <w:rPr>
          <w:rFonts w:ascii="Times New Roman Tj" w:hAnsi="Times New Roman Tj"/>
        </w:rPr>
        <w:t>муовини</w:t>
      </w:r>
      <w:proofErr w:type="spellEnd"/>
      <w:r w:rsidRPr="00DA77BB">
        <w:rPr>
          <w:rFonts w:ascii="Times New Roman Tj" w:hAnsi="Times New Roman Tj"/>
        </w:rPr>
        <w:t xml:space="preserve"> директор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корњои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таълиму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тарбия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се </w:t>
      </w:r>
      <w:proofErr w:type="spellStart"/>
      <w:r w:rsidRPr="00DA77BB">
        <w:rPr>
          <w:rFonts w:ascii="Times New Roman Tj" w:hAnsi="Times New Roman Tj"/>
        </w:rPr>
        <w:t>нафар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аъзоёни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Шурои</w:t>
      </w:r>
      <w:proofErr w:type="spellEnd"/>
      <w:r w:rsidRPr="00DA77BB">
        <w:rPr>
          <w:rFonts w:ascii="Times New Roman Tj" w:hAnsi="Times New Roman Tj"/>
        </w:rPr>
        <w:t xml:space="preserve"> педагогии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мазкур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имзо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расида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proofErr w:type="gram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</w:t>
      </w:r>
      <w:proofErr w:type="gramEnd"/>
      <w:r w:rsidRPr="00DA77BB">
        <w:rPr>
          <w:rFonts w:ascii="Times New Roman Tj" w:hAnsi="Times New Roman Tj"/>
        </w:rPr>
        <w:t>ўњри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тасдиќ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r w:rsidRPr="00DA77BB">
        <w:rPr>
          <w:rFonts w:ascii="Times New Roman Tj" w:hAnsi="Times New Roman Tj"/>
        </w:rPr>
        <w:t xml:space="preserve">Дар </w:t>
      </w:r>
      <w:proofErr w:type="spellStart"/>
      <w:r w:rsidRPr="00DA77BB">
        <w:rPr>
          <w:rFonts w:ascii="Times New Roman Tj" w:hAnsi="Times New Roman Tj"/>
        </w:rPr>
        <w:t>сурати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proofErr w:type="gramStart"/>
      <w:r w:rsidRPr="00DA77BB">
        <w:rPr>
          <w:rFonts w:ascii="Times New Roman Tj" w:hAnsi="Times New Roman Tj"/>
        </w:rPr>
        <w:t>барњам</w:t>
      </w:r>
      <w:proofErr w:type="spellEnd"/>
      <w:proofErr w:type="gram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хурдани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њуљљати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</w:t>
      </w:r>
      <w:proofErr w:type="spellEnd"/>
      <w:r w:rsidRPr="00DA77BB">
        <w:rPr>
          <w:rFonts w:ascii="Times New Roman Tj" w:hAnsi="Times New Roman Tj"/>
        </w:rPr>
        <w:t xml:space="preserve"> аз </w:t>
      </w:r>
      <w:proofErr w:type="spellStart"/>
      <w:r w:rsidRPr="00DA77BB">
        <w:rPr>
          <w:rFonts w:ascii="Times New Roman Tj" w:hAnsi="Times New Roman Tj"/>
        </w:rPr>
        <w:t>тарафи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Раёсат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ё </w:t>
      </w:r>
      <w:proofErr w:type="spellStart"/>
      <w:r w:rsidRPr="00DA77BB">
        <w:rPr>
          <w:rFonts w:ascii="Times New Roman Tj" w:hAnsi="Times New Roman Tj"/>
        </w:rPr>
        <w:t>шўъбаи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маориф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бойгонї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бо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мўњри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тасдиќ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Шањодатномаи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такрорї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тањсилот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арзкунанда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бе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замима</w:t>
      </w:r>
      <w:proofErr w:type="spellEnd"/>
      <w:r w:rsidRPr="00DA77BB">
        <w:rPr>
          <w:rFonts w:ascii="Times New Roman Tj" w:hAnsi="Times New Roman Tj"/>
        </w:rPr>
        <w:t xml:space="preserve"> ба</w:t>
      </w:r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</w:t>
      </w:r>
      <w:proofErr w:type="spellEnd"/>
      <w:r w:rsidRPr="00DA77BB">
        <w:rPr>
          <w:rFonts w:ascii="Times New Roman Tj" w:hAnsi="Times New Roman Tj"/>
        </w:rPr>
        <w:t xml:space="preserve">  </w:t>
      </w:r>
      <w:proofErr w:type="spellStart"/>
      <w:r w:rsidRPr="00DA77BB">
        <w:rPr>
          <w:rFonts w:ascii="Times New Roman Tj" w:hAnsi="Times New Roman Tj"/>
        </w:rPr>
        <w:t>дода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 xml:space="preserve">. </w:t>
      </w:r>
      <w:proofErr w:type="spellStart"/>
      <w:r w:rsidRPr="00DA77BB">
        <w:rPr>
          <w:rFonts w:ascii="Times New Roman Tj" w:hAnsi="Times New Roman Tj"/>
        </w:rPr>
        <w:t>Танњо</w:t>
      </w:r>
      <w:proofErr w:type="spellEnd"/>
      <w:r w:rsidRPr="00DA77BB">
        <w:rPr>
          <w:rFonts w:ascii="Times New Roman Tj" w:hAnsi="Times New Roman Tj"/>
        </w:rPr>
        <w:t xml:space="preserve"> пас аз </w:t>
      </w:r>
      <w:proofErr w:type="spellStart"/>
      <w:r w:rsidRPr="00DA77BB">
        <w:rPr>
          <w:rFonts w:ascii="Times New Roman Tj" w:hAnsi="Times New Roman Tj"/>
        </w:rPr>
        <w:t>дарёфт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гардидани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парвандаи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шахсии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хатмкунанда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протоколи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комиссияи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имтињонотї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китоб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барои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њисоб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сабти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бораи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асос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хатми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арзкунанда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замима</w:t>
      </w:r>
      <w:proofErr w:type="spellEnd"/>
      <w:r w:rsidRPr="00DA77BB">
        <w:rPr>
          <w:rFonts w:ascii="Times New Roman Tj" w:hAnsi="Times New Roman Tj"/>
        </w:rPr>
        <w:t xml:space="preserve"> ба</w:t>
      </w:r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ањодатнома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супорида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мешавад</w:t>
      </w:r>
      <w:proofErr w:type="spellEnd"/>
      <w:r w:rsidRPr="00DA77BB">
        <w:rPr>
          <w:rFonts w:ascii="Times New Roman Tj" w:hAnsi="Times New Roman Tj"/>
        </w:rPr>
        <w:t>.</w:t>
      </w:r>
    </w:p>
    <w:p w:rsidR="00D07DB6" w:rsidRPr="00DA77BB" w:rsidRDefault="00D07DB6" w:rsidP="00D07DB6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Асоси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хатмкунии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тибќи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маълумотњои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зерин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аниќ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мешаванд</w:t>
      </w:r>
      <w:proofErr w:type="spellEnd"/>
      <w:r w:rsidRPr="00DA77BB">
        <w:rPr>
          <w:rFonts w:ascii="Times New Roman Tj" w:hAnsi="Times New Roman Tj"/>
        </w:rPr>
        <w:t>:</w:t>
      </w:r>
    </w:p>
    <w:p w:rsidR="00D07DB6" w:rsidRPr="00DA77BB" w:rsidRDefault="00D07DB6" w:rsidP="00D07DB6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гувоњии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хатии</w:t>
      </w:r>
      <w:proofErr w:type="spellEnd"/>
      <w:r w:rsidRPr="00DA77BB">
        <w:rPr>
          <w:rFonts w:ascii="Times New Roman Tj" w:hAnsi="Times New Roman Tj"/>
        </w:rPr>
        <w:t xml:space="preserve"> на </w:t>
      </w:r>
      <w:proofErr w:type="spellStart"/>
      <w:r w:rsidRPr="00DA77BB">
        <w:rPr>
          <w:rFonts w:ascii="Times New Roman Tj" w:hAnsi="Times New Roman Tj"/>
        </w:rPr>
        <w:t>камтар</w:t>
      </w:r>
      <w:proofErr w:type="spellEnd"/>
      <w:r w:rsidRPr="00DA77BB">
        <w:rPr>
          <w:rFonts w:ascii="Times New Roman Tj" w:hAnsi="Times New Roman Tj"/>
        </w:rPr>
        <w:t xml:space="preserve"> аз се </w:t>
      </w:r>
      <w:proofErr w:type="spellStart"/>
      <w:r w:rsidRPr="00DA77BB">
        <w:rPr>
          <w:rFonts w:ascii="Times New Roman Tj" w:hAnsi="Times New Roman Tj"/>
        </w:rPr>
        <w:t>нафар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омўзгоре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r w:rsidRPr="00DA77BB">
        <w:rPr>
          <w:rFonts w:ascii="Times New Roman Tj" w:hAnsi="Times New Roman Tj"/>
        </w:rPr>
        <w:t xml:space="preserve"> дар </w:t>
      </w:r>
      <w:proofErr w:type="spellStart"/>
      <w:r w:rsidRPr="00DA77BB">
        <w:rPr>
          <w:rFonts w:ascii="Times New Roman Tj" w:hAnsi="Times New Roman Tj"/>
        </w:rPr>
        <w:t>синфњои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хатмкунанда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дарс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гузаштааст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роњбар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ё </w:t>
      </w:r>
      <w:proofErr w:type="spellStart"/>
      <w:r w:rsidRPr="00DA77BB">
        <w:rPr>
          <w:rFonts w:ascii="Times New Roman Tj" w:hAnsi="Times New Roman Tj"/>
        </w:rPr>
        <w:t>муовини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роњбари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корњои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таълиму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тарбия</w:t>
      </w:r>
      <w:proofErr w:type="spellEnd"/>
      <w:r w:rsidRPr="00DA77BB">
        <w:rPr>
          <w:rFonts w:ascii="Times New Roman Tj" w:hAnsi="Times New Roman Tj"/>
        </w:rPr>
        <w:t>;</w:t>
      </w:r>
    </w:p>
    <w:p w:rsidR="00D07DB6" w:rsidRPr="00DA77BB" w:rsidRDefault="00D07DB6" w:rsidP="00D07DB6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нусхаи</w:t>
      </w:r>
      <w:proofErr w:type="spellEnd"/>
      <w:proofErr w:type="gramStart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</w:t>
      </w:r>
      <w:proofErr w:type="gramEnd"/>
      <w:r w:rsidRPr="00DA77BB">
        <w:rPr>
          <w:rFonts w:ascii="Times New Roman Tj" w:hAnsi="Times New Roman Tj"/>
        </w:rPr>
        <w:t>ањоданома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ки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тибќи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тартиби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муќарраршуда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тасдиќ</w:t>
      </w:r>
      <w:proofErr w:type="spellEnd"/>
      <w:r w:rsidRPr="00DA77BB">
        <w:rPr>
          <w:rFonts w:ascii="Times New Roman Tj" w:hAnsi="Times New Roman Tj"/>
        </w:rPr>
        <w:t xml:space="preserve"> карда </w:t>
      </w:r>
      <w:proofErr w:type="spellStart"/>
      <w:r w:rsidRPr="00DA77BB">
        <w:rPr>
          <w:rFonts w:ascii="Times New Roman Tj" w:hAnsi="Times New Roman Tj"/>
        </w:rPr>
        <w:t>шудааст</w:t>
      </w:r>
      <w:proofErr w:type="spellEnd"/>
      <w:r w:rsidRPr="00DA77BB">
        <w:rPr>
          <w:rFonts w:ascii="Times New Roman Tj" w:hAnsi="Times New Roman Tj"/>
        </w:rPr>
        <w:t>;</w:t>
      </w:r>
    </w:p>
    <w:p w:rsidR="00D07DB6" w:rsidRPr="00DA77BB" w:rsidRDefault="00D07DB6" w:rsidP="00D07DB6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DA77BB">
        <w:rPr>
          <w:rFonts w:ascii="Times New Roman Tj" w:hAnsi="Times New Roman Tj"/>
        </w:rPr>
        <w:t>дигар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њуљљатњои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тасдиќкунанда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хатми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таълимї</w:t>
      </w:r>
      <w:proofErr w:type="spellEnd"/>
      <w:r w:rsidRPr="00DA77BB">
        <w:rPr>
          <w:rFonts w:ascii="Times New Roman Tj" w:hAnsi="Times New Roman Tj"/>
        </w:rPr>
        <w:t xml:space="preserve"> (</w:t>
      </w:r>
      <w:proofErr w:type="spellStart"/>
      <w:r w:rsidRPr="00DA77BB">
        <w:rPr>
          <w:rFonts w:ascii="Times New Roman Tj" w:hAnsi="Times New Roman Tj"/>
        </w:rPr>
        <w:t>протоколи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Шурои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омўзгорон</w:t>
      </w:r>
      <w:proofErr w:type="spellEnd"/>
      <w:r w:rsidRPr="00DA77BB">
        <w:rPr>
          <w:rFonts w:ascii="Times New Roman Tj" w:hAnsi="Times New Roman Tj"/>
        </w:rPr>
        <w:t xml:space="preserve">, </w:t>
      </w:r>
      <w:proofErr w:type="spellStart"/>
      <w:r w:rsidRPr="00DA77BB">
        <w:rPr>
          <w:rFonts w:ascii="Times New Roman Tj" w:hAnsi="Times New Roman Tj"/>
        </w:rPr>
        <w:t>фармони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роњбари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миёнаи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оид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ќабул</w:t>
      </w:r>
      <w:proofErr w:type="spellEnd"/>
      <w:r w:rsidRPr="00DA77BB">
        <w:rPr>
          <w:rFonts w:ascii="Times New Roman Tj" w:hAnsi="Times New Roman Tj"/>
        </w:rPr>
        <w:t xml:space="preserve">, аз </w:t>
      </w:r>
      <w:proofErr w:type="spellStart"/>
      <w:r w:rsidRPr="00DA77BB">
        <w:rPr>
          <w:rFonts w:ascii="Times New Roman Tj" w:hAnsi="Times New Roman Tj"/>
        </w:rPr>
        <w:t>синф</w:t>
      </w:r>
      <w:proofErr w:type="spellEnd"/>
      <w:r w:rsidRPr="00DA77BB">
        <w:rPr>
          <w:rFonts w:ascii="Times New Roman Tj" w:hAnsi="Times New Roman Tj"/>
        </w:rPr>
        <w:t xml:space="preserve"> ба </w:t>
      </w:r>
      <w:proofErr w:type="spellStart"/>
      <w:r w:rsidRPr="00DA77BB">
        <w:rPr>
          <w:rFonts w:ascii="Times New Roman Tj" w:hAnsi="Times New Roman Tj"/>
        </w:rPr>
        <w:t>синфгузаронї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хатми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муассисаи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тањсилоти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умумї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ва</w:t>
      </w:r>
      <w:proofErr w:type="spellEnd"/>
      <w:r w:rsidRPr="00DA77BB">
        <w:rPr>
          <w:rFonts w:ascii="Times New Roman Tj" w:hAnsi="Times New Roman Tj"/>
        </w:rPr>
        <w:t xml:space="preserve"> </w:t>
      </w:r>
      <w:proofErr w:type="spellStart"/>
      <w:r w:rsidRPr="00DA77BB">
        <w:rPr>
          <w:rFonts w:ascii="Times New Roman Tj" w:hAnsi="Times New Roman Tj"/>
        </w:rPr>
        <w:t>ѓ</w:t>
      </w:r>
      <w:proofErr w:type="spellEnd"/>
      <w:r w:rsidRPr="00DA77BB">
        <w:rPr>
          <w:rFonts w:ascii="Times New Roman Tj" w:hAnsi="Times New Roman Tj"/>
        </w:rPr>
        <w:t xml:space="preserve">.) </w:t>
      </w:r>
    </w:p>
    <w:p w:rsidR="00C1772D" w:rsidRDefault="00C1772D"/>
    <w:sectPr w:rsidR="00C1772D" w:rsidSect="00C1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Tj">
    <w:panose1 w:val="0202050305040509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70B"/>
    <w:multiLevelType w:val="hybridMultilevel"/>
    <w:tmpl w:val="D278D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07014"/>
    <w:multiLevelType w:val="hybridMultilevel"/>
    <w:tmpl w:val="03F405B2"/>
    <w:lvl w:ilvl="0" w:tplc="9C169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76924"/>
    <w:multiLevelType w:val="hybridMultilevel"/>
    <w:tmpl w:val="C1568AD2"/>
    <w:lvl w:ilvl="0" w:tplc="9C169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7DB6"/>
    <w:rsid w:val="004E4328"/>
    <w:rsid w:val="007E6BC2"/>
    <w:rsid w:val="00C1772D"/>
    <w:rsid w:val="00D0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6942</Characters>
  <Application>Microsoft Office Word</Application>
  <DocSecurity>0</DocSecurity>
  <Lines>57</Lines>
  <Paragraphs>16</Paragraphs>
  <ScaleCrop>false</ScaleCrop>
  <Company>Bukmop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2013-09-01T04:27:00Z</dcterms:created>
  <dcterms:modified xsi:type="dcterms:W3CDTF">2013-09-01T04:27:00Z</dcterms:modified>
</cp:coreProperties>
</file>